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3D16" w14:textId="77777777" w:rsidR="00662853" w:rsidRDefault="00662853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E113D17" w14:textId="77777777" w:rsidR="00662853" w:rsidRDefault="00D12695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034-01/25-01/95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5E113D18" w14:textId="77777777" w:rsidR="00662853" w:rsidRDefault="00D12695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2182-9-2-25-1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5E113D19" w14:textId="77777777" w:rsidR="00662853" w:rsidRDefault="00D12695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5E113D2C" wp14:editId="5E113D2D">
            <wp:extent cx="933580" cy="93358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5E113D1A" w14:textId="77777777" w:rsidR="00662853" w:rsidRDefault="00D12695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Oklaj, 27. svibnja 2025. godine</w:t>
      </w:r>
    </w:p>
    <w:p w14:paraId="5E113D1B" w14:textId="77777777" w:rsidR="00662853" w:rsidRDefault="00662853">
      <w:pPr>
        <w:spacing w:after="0" w:line="360" w:lineRule="auto"/>
        <w:rPr>
          <w:rFonts w:ascii="Times New Roman" w:hAnsi="Times New Roman" w:cs="Times New Roman"/>
          <w:bCs/>
        </w:rPr>
      </w:pPr>
    </w:p>
    <w:p w14:paraId="5E113D1C" w14:textId="77777777" w:rsidR="00662853" w:rsidRDefault="00D12695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temelju članaka od 47. do 54. Odluke o upravljanju grobljima („Službeni vjesnik Šibensko-kninske županije“ broj 4/2012) društvo EKO Promina d.o.o. (u daljnjem tekstu: Uprava groblja) objavljuje</w:t>
      </w:r>
    </w:p>
    <w:p w14:paraId="5E113D1D" w14:textId="77777777" w:rsidR="00662853" w:rsidRDefault="00662853">
      <w:pPr>
        <w:spacing w:after="0" w:line="360" w:lineRule="auto"/>
        <w:rPr>
          <w:rFonts w:ascii="Times New Roman" w:hAnsi="Times New Roman" w:cs="Times New Roman"/>
          <w:bCs/>
        </w:rPr>
      </w:pPr>
    </w:p>
    <w:p w14:paraId="5E113D1E" w14:textId="77777777" w:rsidR="00662853" w:rsidRDefault="00D12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</w:t>
      </w:r>
    </w:p>
    <w:p w14:paraId="5E113D1F" w14:textId="77777777" w:rsidR="00662853" w:rsidRDefault="00D126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grobnog mjesta na korištenje prije nastale potrebe za ukopom</w:t>
      </w:r>
    </w:p>
    <w:p w14:paraId="5E113D20" w14:textId="77777777" w:rsidR="00662853" w:rsidRDefault="006628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E113D21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Dodjeljuje se grobno mjesto na korištenje na groblju Lukar sljedeće oznake: polje II broj 121.</w:t>
      </w:r>
    </w:p>
    <w:p w14:paraId="5E113D22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Vrsta grobnog mjesta koje se dodjeljuje na korištenje: Grobnica za 3 lijesa (bruto dimenzije 120-150 x 250-300).</w:t>
      </w:r>
    </w:p>
    <w:p w14:paraId="5E113D23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Visina naknade za dodjelu grobnog mjesta na korištenje iznosi 456,92 eura s PDV- om (a koju korisnik, kojemu se dodjeli grobno mjesto na korištenje, plaća prije nego mu Uprava groblja izda Rješenje o dodjeli grobnog mjesta na korištenje i to na broj računa: IBAN: HR8323900011101240153 otvorenog kod HPB d.d.).</w:t>
      </w:r>
    </w:p>
    <w:p w14:paraId="5E113D24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Zahtjev za dodjelu grobnog mjesta se podnosi na obrascu koji je dostupan na internetskim stranicama Uprave groblja ili u prostorijama Uprave groblja. Zahtjevu je potrebno priložiti kopiju osobne iskaznice.</w:t>
      </w:r>
    </w:p>
    <w:p w14:paraId="5E113D25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Zahtjev za dodjelu grobnog mjesta na korištenje, s popratnom dokumentacijom, podnosi se osobno u prostorijama Uprave groblja na adresi Put kroz Oklaj 144 u Oklaju ili preporučeno putem pošte, s tim da se u slučaju podnošenja preporučeno putem pošte, Zahtjev smatra podnesenim u trenutku njegovog zaprimanja u prostorijama Uprave groblja.</w:t>
      </w:r>
    </w:p>
    <w:p w14:paraId="5E113D26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Zahtjev za dodjelu grobnog mjesta na korištenje se podnosi od dana objave ovog oglasa u javnom glasilu i na oglasnoj ploči Uprave groblja pa zaključno do 7. lipnja 2025. godine.</w:t>
      </w:r>
    </w:p>
    <w:p w14:paraId="27B7AD08" w14:textId="73507159" w:rsidR="00E14896" w:rsidRDefault="00E14896" w:rsidP="00E14896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 završetku roka za prikupljanje ponuda uprava groblja objavljuje izbor kandidata. Ako bude više zainteresiranih kandidata za grobno mjesto prednost ima</w:t>
      </w:r>
      <w:r>
        <w:rPr>
          <w:rFonts w:ascii="Times New Roman" w:hAnsi="Times New Roman"/>
          <w:bCs/>
        </w:rPr>
        <w:t xml:space="preserve"> onaj </w:t>
      </w:r>
      <w:r w:rsidR="0097464E">
        <w:rPr>
          <w:rFonts w:ascii="Times New Roman" w:hAnsi="Times New Roman"/>
          <w:bCs/>
        </w:rPr>
        <w:t xml:space="preserve">s prvenstvom dostave </w:t>
      </w:r>
      <w:r w:rsidR="00855E7A">
        <w:rPr>
          <w:rFonts w:ascii="Times New Roman" w:hAnsi="Times New Roman"/>
          <w:bCs/>
        </w:rPr>
        <w:t xml:space="preserve">u prostorije uprave groblja te ne postojanje duga po bilo kojoj osnovi </w:t>
      </w:r>
      <w:r w:rsidR="00D12695">
        <w:rPr>
          <w:rFonts w:ascii="Times New Roman" w:hAnsi="Times New Roman"/>
          <w:bCs/>
        </w:rPr>
        <w:t>prema Upravi groblja.</w:t>
      </w:r>
    </w:p>
    <w:p w14:paraId="5E113D28" w14:textId="77777777" w:rsidR="00662853" w:rsidRDefault="00D1269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Ovaj oglas se objavljuje u javnom glasilu i na oglasnoj ploči Uprave groblja.</w:t>
      </w:r>
    </w:p>
    <w:p w14:paraId="5E113D29" w14:textId="77777777" w:rsidR="00662853" w:rsidRDefault="0066285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113D2A" w14:textId="77777777" w:rsidR="00662853" w:rsidRDefault="00D1269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Direktorica:</w:t>
      </w:r>
    </w:p>
    <w:p w14:paraId="5E113D2B" w14:textId="77777777" w:rsidR="00662853" w:rsidRDefault="00D1269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sc. Barbara Nakić-Alfirević, dipl. ing.</w:t>
      </w: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</w:t>
      </w:r>
    </w:p>
    <w:sectPr w:rsidR="00662853">
      <w:footerReference w:type="default" r:id="rId9"/>
      <w:headerReference w:type="first" r:id="rId10"/>
      <w:footerReference w:type="first" r:id="rId11"/>
      <w:pgSz w:w="11906" w:h="16838"/>
      <w:pgMar w:top="340" w:right="1134" w:bottom="340" w:left="1134" w:header="284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3D4A" w14:textId="77777777" w:rsidR="00D12695" w:rsidRDefault="00D12695">
      <w:pPr>
        <w:spacing w:after="0" w:line="240" w:lineRule="auto"/>
      </w:pPr>
      <w:r>
        <w:separator/>
      </w:r>
    </w:p>
  </w:endnote>
  <w:endnote w:type="continuationSeparator" w:id="0">
    <w:p w14:paraId="5E113D4C" w14:textId="77777777" w:rsidR="00D12695" w:rsidRDefault="00D1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3D2E" w14:textId="77777777" w:rsidR="00662853" w:rsidRDefault="00662853">
    <w:pPr>
      <w:pStyle w:val="Podnoje"/>
      <w:jc w:val="right"/>
    </w:pPr>
  </w:p>
  <w:p w14:paraId="5E113D2F" w14:textId="77777777" w:rsidR="00662853" w:rsidRDefault="006628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662853" w14:paraId="5E113D3B" w14:textId="77777777">
      <w:tc>
        <w:tcPr>
          <w:tcW w:w="9854" w:type="dxa"/>
          <w:shd w:val="clear" w:color="auto" w:fill="auto"/>
        </w:tcPr>
        <w:p w14:paraId="5E113D3A" w14:textId="77777777" w:rsidR="00662853" w:rsidRDefault="00662853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5E113D3C" w14:textId="77777777" w:rsidR="00662853" w:rsidRDefault="00662853">
    <w:pPr>
      <w:pStyle w:val="Podnoje"/>
      <w:jc w:val="center"/>
      <w:rPr>
        <w:rFonts w:ascii="Candara" w:hAnsi="Candara"/>
        <w:sz w:val="12"/>
        <w:szCs w:val="12"/>
      </w:rPr>
    </w:pPr>
  </w:p>
  <w:p w14:paraId="5E113D3D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>društvo s ograničenom odgovornošću za obavljanje komunalnih djelatnosti, Put kroz Oklaj 144, Oklaj</w:t>
    </w:r>
  </w:p>
  <w:p w14:paraId="5E113D3E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5E113D3F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5E113D40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5E113D41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5E113D42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5E113D43" w14:textId="77777777" w:rsidR="00662853" w:rsidRDefault="00D1269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5E113D48" wp14:editId="5E113D49">
          <wp:extent cx="4019550" cy="180975"/>
          <wp:effectExtent l="0" t="0" r="0" b="0"/>
          <wp:docPr id="2" name="Slika 166331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13D44" w14:textId="77777777" w:rsidR="00662853" w:rsidRDefault="00D12695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5E113D45" w14:textId="77777777" w:rsidR="00662853" w:rsidRDefault="00662853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3D46" w14:textId="77777777" w:rsidR="00D12695" w:rsidRDefault="00D12695">
      <w:pPr>
        <w:spacing w:after="0" w:line="240" w:lineRule="auto"/>
      </w:pPr>
      <w:r>
        <w:separator/>
      </w:r>
    </w:p>
  </w:footnote>
  <w:footnote w:type="continuationSeparator" w:id="0">
    <w:p w14:paraId="5E113D48" w14:textId="77777777" w:rsidR="00D12695" w:rsidRDefault="00D1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662853" w14:paraId="5E113D38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5E113D30" w14:textId="77777777" w:rsidR="00662853" w:rsidRDefault="00D12695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E113D46" wp14:editId="5E113D47">
                <wp:extent cx="2503717" cy="438150"/>
                <wp:effectExtent l="0" t="0" r="0" b="0"/>
                <wp:docPr id="3" name="Slika 1597278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5E113D31" w14:textId="77777777" w:rsidR="00662853" w:rsidRDefault="00D12695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5E113D32" w14:textId="77777777" w:rsidR="00662853" w:rsidRDefault="00D12695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5E113D33" w14:textId="77777777" w:rsidR="00662853" w:rsidRDefault="00D12695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5E113D34" w14:textId="77777777" w:rsidR="00662853" w:rsidRDefault="00D12695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+385 22 881 046</w:t>
          </w:r>
        </w:p>
        <w:p w14:paraId="5E113D35" w14:textId="77777777" w:rsidR="00662853" w:rsidRDefault="00D12695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5E113D36" w14:textId="77777777" w:rsidR="00662853" w:rsidRDefault="00D12695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5E113D37" w14:textId="77777777" w:rsidR="00662853" w:rsidRDefault="00D12695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5E113D39" w14:textId="77777777" w:rsidR="00662853" w:rsidRDefault="006628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E07"/>
    <w:multiLevelType w:val="multilevel"/>
    <w:tmpl w:val="ACC0E5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D30056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9F38C4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500C6D0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B892394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70804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E59AF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EC6803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3D7C29F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15269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multilevel"/>
    <w:tmpl w:val="EDF8E5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multilevel"/>
    <w:tmpl w:val="6BD08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multilevel"/>
    <w:tmpl w:val="CFE64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multilevel"/>
    <w:tmpl w:val="1A04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multilevel"/>
    <w:tmpl w:val="A4EEC1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6772F"/>
    <w:multiLevelType w:val="multilevel"/>
    <w:tmpl w:val="AF16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8B1"/>
    <w:multiLevelType w:val="multilevel"/>
    <w:tmpl w:val="2A0A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90D"/>
    <w:multiLevelType w:val="multilevel"/>
    <w:tmpl w:val="593E2B6C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B85317"/>
    <w:multiLevelType w:val="multilevel"/>
    <w:tmpl w:val="6A083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BD8"/>
    <w:multiLevelType w:val="multilevel"/>
    <w:tmpl w:val="7D628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79C1"/>
    <w:multiLevelType w:val="multilevel"/>
    <w:tmpl w:val="C71AA2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A2327"/>
    <w:multiLevelType w:val="multilevel"/>
    <w:tmpl w:val="5E44E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30CA1"/>
    <w:multiLevelType w:val="multilevel"/>
    <w:tmpl w:val="CAB89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9C4"/>
    <w:multiLevelType w:val="multilevel"/>
    <w:tmpl w:val="25B84BA4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5102"/>
    <w:multiLevelType w:val="multilevel"/>
    <w:tmpl w:val="4E081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174D0"/>
    <w:multiLevelType w:val="multilevel"/>
    <w:tmpl w:val="EA48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91168"/>
    <w:multiLevelType w:val="multilevel"/>
    <w:tmpl w:val="D47AF0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2B59"/>
    <w:multiLevelType w:val="multilevel"/>
    <w:tmpl w:val="454AA0DC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5DF11EC1"/>
    <w:multiLevelType w:val="multilevel"/>
    <w:tmpl w:val="FC029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646CD"/>
    <w:multiLevelType w:val="multilevel"/>
    <w:tmpl w:val="95381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4C08"/>
    <w:multiLevelType w:val="multilevel"/>
    <w:tmpl w:val="9AD8C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51D7D"/>
    <w:multiLevelType w:val="multilevel"/>
    <w:tmpl w:val="88F2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83EE3"/>
    <w:multiLevelType w:val="multilevel"/>
    <w:tmpl w:val="8966AED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13C4FCD"/>
    <w:multiLevelType w:val="multilevel"/>
    <w:tmpl w:val="A1DE588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534424">
    <w:abstractNumId w:val="0"/>
  </w:num>
  <w:num w:numId="2" w16cid:durableId="2076587690">
    <w:abstractNumId w:val="1"/>
  </w:num>
  <w:num w:numId="3" w16cid:durableId="442575649">
    <w:abstractNumId w:val="2"/>
  </w:num>
  <w:num w:numId="4" w16cid:durableId="1582369320">
    <w:abstractNumId w:val="3"/>
  </w:num>
  <w:num w:numId="5" w16cid:durableId="191723408">
    <w:abstractNumId w:val="4"/>
  </w:num>
  <w:num w:numId="6" w16cid:durableId="2083598332">
    <w:abstractNumId w:val="5"/>
  </w:num>
  <w:num w:numId="7" w16cid:durableId="864944235">
    <w:abstractNumId w:val="6"/>
  </w:num>
  <w:num w:numId="8" w16cid:durableId="1823497880">
    <w:abstractNumId w:val="7"/>
  </w:num>
  <w:num w:numId="9" w16cid:durableId="1489904406">
    <w:abstractNumId w:val="8"/>
  </w:num>
  <w:num w:numId="10" w16cid:durableId="1013217043">
    <w:abstractNumId w:val="9"/>
  </w:num>
  <w:num w:numId="11" w16cid:durableId="1758936907">
    <w:abstractNumId w:val="10"/>
  </w:num>
  <w:num w:numId="12" w16cid:durableId="15423746">
    <w:abstractNumId w:val="11"/>
  </w:num>
  <w:num w:numId="13" w16cid:durableId="972634794">
    <w:abstractNumId w:val="12"/>
  </w:num>
  <w:num w:numId="14" w16cid:durableId="1279024896">
    <w:abstractNumId w:val="13"/>
  </w:num>
  <w:num w:numId="15" w16cid:durableId="556743217">
    <w:abstractNumId w:val="14"/>
  </w:num>
  <w:num w:numId="16" w16cid:durableId="2069111562">
    <w:abstractNumId w:val="15"/>
  </w:num>
  <w:num w:numId="17" w16cid:durableId="661395525">
    <w:abstractNumId w:val="16"/>
  </w:num>
  <w:num w:numId="18" w16cid:durableId="818687872">
    <w:abstractNumId w:val="17"/>
  </w:num>
  <w:num w:numId="19" w16cid:durableId="361788514">
    <w:abstractNumId w:val="18"/>
  </w:num>
  <w:num w:numId="20" w16cid:durableId="364251898">
    <w:abstractNumId w:val="19"/>
  </w:num>
  <w:num w:numId="21" w16cid:durableId="1277710039">
    <w:abstractNumId w:val="20"/>
  </w:num>
  <w:num w:numId="22" w16cid:durableId="462701612">
    <w:abstractNumId w:val="21"/>
  </w:num>
  <w:num w:numId="23" w16cid:durableId="99185303">
    <w:abstractNumId w:val="22"/>
  </w:num>
  <w:num w:numId="24" w16cid:durableId="952128559">
    <w:abstractNumId w:val="23"/>
  </w:num>
  <w:num w:numId="25" w16cid:durableId="539780171">
    <w:abstractNumId w:val="24"/>
  </w:num>
  <w:num w:numId="26" w16cid:durableId="11499911">
    <w:abstractNumId w:val="25"/>
  </w:num>
  <w:num w:numId="27" w16cid:durableId="247932985">
    <w:abstractNumId w:val="26"/>
  </w:num>
  <w:num w:numId="28" w16cid:durableId="1125347731">
    <w:abstractNumId w:val="27"/>
  </w:num>
  <w:num w:numId="29" w16cid:durableId="2076852106">
    <w:abstractNumId w:val="28"/>
  </w:num>
  <w:num w:numId="30" w16cid:durableId="1541359320">
    <w:abstractNumId w:val="29"/>
  </w:num>
  <w:num w:numId="31" w16cid:durableId="1131364759">
    <w:abstractNumId w:val="30"/>
  </w:num>
  <w:num w:numId="32" w16cid:durableId="1164278244">
    <w:abstractNumId w:val="31"/>
  </w:num>
  <w:num w:numId="33" w16cid:durableId="727411877">
    <w:abstractNumId w:val="32"/>
  </w:num>
  <w:num w:numId="34" w16cid:durableId="1559434276">
    <w:abstractNumId w:val="33"/>
  </w:num>
  <w:num w:numId="35" w16cid:durableId="10504927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53"/>
    <w:rsid w:val="00317ACF"/>
    <w:rsid w:val="00662853"/>
    <w:rsid w:val="00855E7A"/>
    <w:rsid w:val="0097464E"/>
    <w:rsid w:val="00D12695"/>
    <w:rsid w:val="00E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3D16"/>
  <w15:docId w15:val="{0EA7DB7E-800B-4A65-A030-0486F89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11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11</cp:revision>
  <cp:lastPrinted>2023-03-23T10:11:00Z</cp:lastPrinted>
  <dcterms:created xsi:type="dcterms:W3CDTF">2025-05-25T15:26:00Z</dcterms:created>
  <dcterms:modified xsi:type="dcterms:W3CDTF">2025-05-27T11:24:00Z</dcterms:modified>
</cp:coreProperties>
</file>