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60D5" w14:textId="77777777" w:rsidR="002E32B2" w:rsidRPr="002E32B2" w:rsidRDefault="002E32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E32B2">
        <w:rPr>
          <w:rFonts w:ascii="Times New Roman" w:hAnsi="Times New Roman" w:cs="Times New Roman"/>
          <w:noProof/>
          <w:sz w:val="24"/>
          <w:szCs w:val="24"/>
          <w:lang w:val="hr-HR"/>
        </w:rPr>
        <w:drawing>
          <wp:inline distT="0" distB="0" distL="0" distR="0" wp14:anchorId="102829C5" wp14:editId="4CC0378F">
            <wp:extent cx="1390650" cy="1314334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335" cy="131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B560B" w14:textId="0EF04049" w:rsidR="004A452C" w:rsidRPr="00FF3CED" w:rsidRDefault="00BA3BD3" w:rsidP="002E32B2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FF3CED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2E32B2" w:rsidRPr="00FF3CED">
        <w:rPr>
          <w:rFonts w:ascii="Times New Roman" w:hAnsi="Times New Roman" w:cs="Times New Roman"/>
          <w:sz w:val="24"/>
          <w:szCs w:val="24"/>
          <w:lang w:val="hr-HR"/>
        </w:rPr>
        <w:t xml:space="preserve"> 363-01/2</w:t>
      </w:r>
      <w:r w:rsidR="00FF3CED" w:rsidRPr="00FF3CE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2E32B2" w:rsidRPr="00FF3CED">
        <w:rPr>
          <w:rFonts w:ascii="Times New Roman" w:hAnsi="Times New Roman" w:cs="Times New Roman"/>
          <w:sz w:val="24"/>
          <w:szCs w:val="24"/>
          <w:lang w:val="hr-HR"/>
        </w:rPr>
        <w:t>-01/3</w:t>
      </w:r>
    </w:p>
    <w:p w14:paraId="347A82ED" w14:textId="523338E6" w:rsidR="00BA3BD3" w:rsidRPr="002E32B2" w:rsidRDefault="00BA3BD3" w:rsidP="002E32B2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FF3CED"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="002E32B2" w:rsidRPr="00FF3CED">
        <w:rPr>
          <w:rFonts w:ascii="Times New Roman" w:hAnsi="Times New Roman" w:cs="Times New Roman"/>
          <w:sz w:val="24"/>
          <w:szCs w:val="24"/>
          <w:lang w:val="hr-HR"/>
        </w:rPr>
        <w:t xml:space="preserve"> 2182-9-2</w:t>
      </w:r>
      <w:r w:rsidR="00FF3CED" w:rsidRPr="00FF3CE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2E32B2" w:rsidRPr="00FF3CED">
        <w:rPr>
          <w:rFonts w:ascii="Times New Roman" w:hAnsi="Times New Roman" w:cs="Times New Roman"/>
          <w:sz w:val="24"/>
          <w:szCs w:val="24"/>
          <w:lang w:val="hr-HR"/>
        </w:rPr>
        <w:t>-2</w:t>
      </w:r>
    </w:p>
    <w:p w14:paraId="1E7835D9" w14:textId="0D802578" w:rsidR="00BA3BD3" w:rsidRPr="002E32B2" w:rsidRDefault="00BA3BD3" w:rsidP="002E32B2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2E32B2">
        <w:rPr>
          <w:rFonts w:ascii="Times New Roman" w:hAnsi="Times New Roman" w:cs="Times New Roman"/>
          <w:sz w:val="24"/>
          <w:szCs w:val="24"/>
          <w:lang w:val="hr-HR"/>
        </w:rPr>
        <w:t xml:space="preserve">Oklaj, </w:t>
      </w:r>
      <w:r w:rsidR="00E5244A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9B4E0A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2E32B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9B4E0A">
        <w:rPr>
          <w:rFonts w:ascii="Times New Roman" w:hAnsi="Times New Roman" w:cs="Times New Roman"/>
          <w:sz w:val="24"/>
          <w:szCs w:val="24"/>
          <w:lang w:val="hr-HR"/>
        </w:rPr>
        <w:t>ožujka</w:t>
      </w:r>
      <w:r w:rsidRPr="002E32B2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9B4E0A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2E32B2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14:paraId="16FB325B" w14:textId="77777777" w:rsidR="0074540E" w:rsidRPr="00993533" w:rsidRDefault="0074540E" w:rsidP="00993533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52B9AA53" w14:textId="0BFFA42C" w:rsidR="00BA3BD3" w:rsidRPr="002E32B2" w:rsidRDefault="003F4C7F" w:rsidP="00E8587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E32B2">
        <w:rPr>
          <w:rFonts w:ascii="Times New Roman" w:hAnsi="Times New Roman" w:cs="Times New Roman"/>
          <w:sz w:val="24"/>
          <w:szCs w:val="24"/>
          <w:lang w:val="hr-HR"/>
        </w:rPr>
        <w:t xml:space="preserve">Na temelju </w:t>
      </w:r>
      <w:r w:rsidR="00E85876" w:rsidRPr="002E32B2">
        <w:rPr>
          <w:rFonts w:ascii="Times New Roman" w:hAnsi="Times New Roman" w:cs="Times New Roman"/>
          <w:sz w:val="24"/>
          <w:szCs w:val="24"/>
          <w:lang w:val="hr-HR"/>
        </w:rPr>
        <w:t>članka 77. stavka 9. Zakona o gospodarenju otpadom (NN broj 84/21)</w:t>
      </w:r>
      <w:r w:rsidR="008C382D" w:rsidRPr="002E32B2">
        <w:rPr>
          <w:rFonts w:ascii="Times New Roman" w:hAnsi="Times New Roman" w:cs="Times New Roman"/>
          <w:sz w:val="24"/>
          <w:szCs w:val="24"/>
          <w:lang w:val="hr-HR"/>
        </w:rPr>
        <w:t xml:space="preserve"> i članka 50. Statuta Općine Promina (Službeno glasilo Općine Promina 1/21 i 4/21)</w:t>
      </w:r>
      <w:r w:rsidR="002E32B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8C382D" w:rsidRPr="002E32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85876" w:rsidRPr="002E32B2">
        <w:rPr>
          <w:rFonts w:ascii="Times New Roman" w:hAnsi="Times New Roman" w:cs="Times New Roman"/>
          <w:sz w:val="24"/>
          <w:szCs w:val="24"/>
          <w:lang w:val="hr-HR"/>
        </w:rPr>
        <w:t xml:space="preserve">općinski načelnik </w:t>
      </w:r>
      <w:r w:rsidR="00214AF9" w:rsidRPr="002E32B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E85876" w:rsidRPr="002E32B2">
        <w:rPr>
          <w:rFonts w:ascii="Times New Roman" w:hAnsi="Times New Roman" w:cs="Times New Roman"/>
          <w:sz w:val="24"/>
          <w:szCs w:val="24"/>
          <w:lang w:val="hr-HR"/>
        </w:rPr>
        <w:t>pćine Promina</w:t>
      </w:r>
      <w:r w:rsidR="00214AF9" w:rsidRPr="002E32B2">
        <w:rPr>
          <w:rFonts w:ascii="Times New Roman" w:hAnsi="Times New Roman" w:cs="Times New Roman"/>
          <w:sz w:val="24"/>
          <w:szCs w:val="24"/>
          <w:lang w:val="hr-HR"/>
        </w:rPr>
        <w:t xml:space="preserve">, dana </w:t>
      </w:r>
      <w:r w:rsidR="009B4E0A">
        <w:rPr>
          <w:rFonts w:ascii="Times New Roman" w:hAnsi="Times New Roman" w:cs="Times New Roman"/>
          <w:sz w:val="24"/>
          <w:szCs w:val="24"/>
          <w:lang w:val="hr-HR"/>
        </w:rPr>
        <w:t>27</w:t>
      </w:r>
      <w:r w:rsidR="00173212" w:rsidRPr="002E32B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9B4E0A">
        <w:rPr>
          <w:rFonts w:ascii="Times New Roman" w:hAnsi="Times New Roman" w:cs="Times New Roman"/>
          <w:sz w:val="24"/>
          <w:szCs w:val="24"/>
          <w:lang w:val="hr-HR"/>
        </w:rPr>
        <w:t>ožujka</w:t>
      </w:r>
      <w:r w:rsidR="00214AF9" w:rsidRPr="002E32B2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9B4E0A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214AF9" w:rsidRPr="002E32B2">
        <w:rPr>
          <w:rFonts w:ascii="Times New Roman" w:hAnsi="Times New Roman" w:cs="Times New Roman"/>
          <w:sz w:val="24"/>
          <w:szCs w:val="24"/>
          <w:lang w:val="hr-HR"/>
        </w:rPr>
        <w:t>. godine, donosi</w:t>
      </w:r>
    </w:p>
    <w:p w14:paraId="27EB2730" w14:textId="78801DE5" w:rsidR="00214AF9" w:rsidRDefault="00173212" w:rsidP="0099353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E32B2">
        <w:rPr>
          <w:rFonts w:ascii="Times New Roman" w:hAnsi="Times New Roman" w:cs="Times New Roman"/>
          <w:b/>
          <w:bCs/>
          <w:sz w:val="24"/>
          <w:szCs w:val="24"/>
          <w:lang w:val="hr-HR"/>
        </w:rPr>
        <w:t>O</w:t>
      </w:r>
      <w:r w:rsidR="0099353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čitovanje </w:t>
      </w:r>
      <w:r w:rsidR="00214AF9" w:rsidRPr="002E32B2">
        <w:rPr>
          <w:rFonts w:ascii="Times New Roman" w:hAnsi="Times New Roman" w:cs="Times New Roman"/>
          <w:b/>
          <w:bCs/>
          <w:sz w:val="24"/>
          <w:szCs w:val="24"/>
          <w:lang w:val="hr-HR"/>
        </w:rPr>
        <w:t>o usklađenosti prijedloga Cjenika javne usluge sakupljanja komunalnog otpada društva EKO Promina d.o.o. sa Zakonom o gospodarenju otpadom</w:t>
      </w:r>
    </w:p>
    <w:p w14:paraId="1CFF7D4D" w14:textId="77777777" w:rsidR="002E32B2" w:rsidRPr="00993533" w:rsidRDefault="002E32B2" w:rsidP="00993533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3BF9E214" w14:textId="60C23408" w:rsidR="0074540E" w:rsidRPr="002E32B2" w:rsidRDefault="002E32B2" w:rsidP="002E32B2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1</w:t>
      </w:r>
      <w:r w:rsidR="00214AF9" w:rsidRPr="002E32B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EFABC7F" w14:textId="5CC95ACB" w:rsidR="00214AF9" w:rsidRPr="002E32B2" w:rsidRDefault="00786C55" w:rsidP="00E8587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E32B2">
        <w:rPr>
          <w:rFonts w:ascii="Times New Roman" w:hAnsi="Times New Roman" w:cs="Times New Roman"/>
          <w:sz w:val="24"/>
          <w:szCs w:val="24"/>
          <w:lang w:val="hr-HR"/>
        </w:rPr>
        <w:t>Prijedlog Cjenika javne usluge sakupljanja komunalnog otpada društva EKO Promina d.o.o. usklađen je sa Zakonom o gospodarenju otpadom (NN broj 84/21) i Odlukom o načinu pružanja javne usluge sakupljanja komunalnog otpada na području Općine Promina (Službeno glasilo Općine Promina 01/22)</w:t>
      </w:r>
      <w:r w:rsidR="00C552EE" w:rsidRPr="002E32B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9631801" w14:textId="41E2C0CF" w:rsidR="0074540E" w:rsidRPr="002E32B2" w:rsidRDefault="002E32B2" w:rsidP="002E32B2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214AF9" w:rsidRPr="002E32B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42E4C45" w14:textId="6039DE35" w:rsidR="0074540E" w:rsidRPr="002E32B2" w:rsidRDefault="00C552EE" w:rsidP="00E8587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E32B2">
        <w:rPr>
          <w:rFonts w:ascii="Times New Roman" w:hAnsi="Times New Roman" w:cs="Times New Roman"/>
          <w:sz w:val="24"/>
          <w:szCs w:val="24"/>
          <w:lang w:val="hr-HR"/>
        </w:rPr>
        <w:t xml:space="preserve">Predložene cijene potiču korisnike javne usluge sakupljanja komunalnog otpada da odvojeno od miješanog komunalnog otpada predaje biootpad, </w:t>
      </w:r>
      <w:proofErr w:type="spellStart"/>
      <w:r w:rsidRPr="002E32B2">
        <w:rPr>
          <w:rFonts w:ascii="Times New Roman" w:hAnsi="Times New Roman" w:cs="Times New Roman"/>
          <w:sz w:val="24"/>
          <w:szCs w:val="24"/>
          <w:lang w:val="hr-HR"/>
        </w:rPr>
        <w:t>reciklabilni</w:t>
      </w:r>
      <w:proofErr w:type="spellEnd"/>
      <w:r w:rsidRPr="002E32B2">
        <w:rPr>
          <w:rFonts w:ascii="Times New Roman" w:hAnsi="Times New Roman" w:cs="Times New Roman"/>
          <w:sz w:val="24"/>
          <w:szCs w:val="24"/>
          <w:lang w:val="hr-HR"/>
        </w:rPr>
        <w:t xml:space="preserve"> komunalni otpad, glomazni i opasni komunalni otpada te, ako imaju mogućnost, da </w:t>
      </w:r>
      <w:proofErr w:type="spellStart"/>
      <w:r w:rsidRPr="002E32B2">
        <w:rPr>
          <w:rFonts w:ascii="Times New Roman" w:hAnsi="Times New Roman" w:cs="Times New Roman"/>
          <w:sz w:val="24"/>
          <w:szCs w:val="24"/>
          <w:lang w:val="hr-HR"/>
        </w:rPr>
        <w:t>kompostiraju</w:t>
      </w:r>
      <w:proofErr w:type="spellEnd"/>
      <w:r w:rsidRPr="002E32B2">
        <w:rPr>
          <w:rFonts w:ascii="Times New Roman" w:hAnsi="Times New Roman" w:cs="Times New Roman"/>
          <w:sz w:val="24"/>
          <w:szCs w:val="24"/>
          <w:lang w:val="hr-HR"/>
        </w:rPr>
        <w:t xml:space="preserve"> biootpad u vlastitom kućanstvu.</w:t>
      </w:r>
    </w:p>
    <w:p w14:paraId="7D95B136" w14:textId="2DC5B975" w:rsidR="00991160" w:rsidRPr="002E32B2" w:rsidRDefault="00C552EE" w:rsidP="00E8587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E32B2">
        <w:rPr>
          <w:rFonts w:ascii="Times New Roman" w:hAnsi="Times New Roman" w:cs="Times New Roman"/>
          <w:sz w:val="24"/>
          <w:szCs w:val="24"/>
          <w:lang w:val="hr-HR"/>
        </w:rPr>
        <w:t xml:space="preserve">Općina Promina i društvo EKO Promina d.o.o. uvođenjem novog sustava gospodarenjem otpadom i usvajanjem predloženog Cjenika </w:t>
      </w:r>
      <w:r w:rsidR="00843FDB" w:rsidRPr="002E32B2">
        <w:rPr>
          <w:rFonts w:ascii="Times New Roman" w:hAnsi="Times New Roman" w:cs="Times New Roman"/>
          <w:sz w:val="24"/>
          <w:szCs w:val="24"/>
          <w:lang w:val="hr-HR"/>
        </w:rPr>
        <w:t>javne usluge sakupljanja komunalnog otpada doprinijet će ostvarivanju ciljeva gospodarenja otpadom određenih Zakonom o gospodarenju otpadom, u svrhu doprinosa Republike Hrvatske kružnom gospodarstvu Europske unije.</w:t>
      </w:r>
    </w:p>
    <w:p w14:paraId="3E9D333F" w14:textId="0D9F5F5C" w:rsidR="00991160" w:rsidRPr="002E32B2" w:rsidRDefault="002E32B2" w:rsidP="002E32B2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3</w:t>
      </w:r>
      <w:r w:rsidR="00991160" w:rsidRPr="002E32B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349A475" w14:textId="38480CFA" w:rsidR="0074540E" w:rsidRDefault="00991160" w:rsidP="00E8587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E32B2">
        <w:rPr>
          <w:rFonts w:ascii="Times New Roman" w:hAnsi="Times New Roman" w:cs="Times New Roman"/>
          <w:sz w:val="24"/>
          <w:szCs w:val="24"/>
          <w:lang w:val="hr-HR"/>
        </w:rPr>
        <w:t xml:space="preserve">Iz prikaza planiranih troškova i prihoda temeljem novog Cjenika vidljivo je da predloženi Cjenik osigurava ekonomsku održivost poslovanja društva EKO Promina d.o.o. kao i sigurnost, redovitost te kvalitetu pružanja javne usluge, čime će </w:t>
      </w:r>
      <w:r w:rsidR="005063F7" w:rsidRPr="002E32B2">
        <w:rPr>
          <w:rFonts w:ascii="Times New Roman" w:hAnsi="Times New Roman" w:cs="Times New Roman"/>
          <w:sz w:val="24"/>
          <w:szCs w:val="24"/>
          <w:lang w:val="hr-HR"/>
        </w:rPr>
        <w:t>sustav sakupljanja komunalnog otpada na području Općine Promina ispuniti svoju svrhu.</w:t>
      </w:r>
    </w:p>
    <w:p w14:paraId="3F26B02E" w14:textId="7F29DE70" w:rsidR="00993533" w:rsidRPr="00993533" w:rsidRDefault="00993533" w:rsidP="00993533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93533">
        <w:rPr>
          <w:rFonts w:ascii="Times New Roman" w:hAnsi="Times New Roman" w:cs="Times New Roman"/>
          <w:sz w:val="24"/>
          <w:szCs w:val="24"/>
          <w:lang w:val="hr-HR"/>
        </w:rPr>
        <w:t>Članak 4.</w:t>
      </w:r>
    </w:p>
    <w:p w14:paraId="0EDA28EA" w14:textId="2365EE18" w:rsidR="00993533" w:rsidRDefault="00993533" w:rsidP="00993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7646">
        <w:rPr>
          <w:rFonts w:ascii="Times New Roman" w:hAnsi="Times New Roman" w:cs="Times New Roman"/>
          <w:sz w:val="24"/>
          <w:szCs w:val="24"/>
          <w:lang w:val="hr-HR"/>
        </w:rPr>
        <w:t xml:space="preserve">Ovaj Zaključak </w:t>
      </w:r>
      <w:r>
        <w:rPr>
          <w:rFonts w:ascii="Times New Roman" w:hAnsi="Times New Roman" w:cs="Times New Roman"/>
          <w:sz w:val="24"/>
          <w:szCs w:val="24"/>
          <w:lang w:val="hr-HR"/>
        </w:rPr>
        <w:t>stupa na snagu osmog dana od dana objave</w:t>
      </w:r>
      <w:r w:rsidRPr="0087764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Pr="00877646">
        <w:rPr>
          <w:rFonts w:ascii="Times New Roman" w:hAnsi="Times New Roman" w:cs="Times New Roman"/>
          <w:sz w:val="24"/>
          <w:szCs w:val="24"/>
          <w:lang w:val="hr-HR"/>
        </w:rPr>
        <w:t>Službenom glasilu Općine Promina.</w:t>
      </w:r>
    </w:p>
    <w:p w14:paraId="186BCC50" w14:textId="77777777" w:rsidR="00993533" w:rsidRPr="00877646" w:rsidRDefault="00993533" w:rsidP="00993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F5CA481" w14:textId="67B0BFED" w:rsidR="0074540E" w:rsidRPr="002E32B2" w:rsidRDefault="002E32B2" w:rsidP="002E32B2">
      <w:pPr>
        <w:pStyle w:val="Bezproreda"/>
        <w:ind w:left="5760"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2E32B2">
        <w:rPr>
          <w:rFonts w:ascii="Times New Roman" w:hAnsi="Times New Roman" w:cs="Times New Roman"/>
          <w:sz w:val="24"/>
          <w:szCs w:val="24"/>
          <w:lang w:val="hr-HR"/>
        </w:rPr>
        <w:t>Općinski načelnik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288468B0" w14:textId="3CE3D488" w:rsidR="002E32B2" w:rsidRPr="002E32B2" w:rsidRDefault="0074540E" w:rsidP="002E32B2">
      <w:pPr>
        <w:pStyle w:val="Bezproreda"/>
        <w:ind w:left="5760"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2E32B2">
        <w:rPr>
          <w:rFonts w:ascii="Times New Roman" w:hAnsi="Times New Roman" w:cs="Times New Roman"/>
          <w:sz w:val="24"/>
          <w:szCs w:val="24"/>
          <w:lang w:val="hr-HR"/>
        </w:rPr>
        <w:t>Tihomir Budanko</w:t>
      </w:r>
    </w:p>
    <w:sectPr w:rsidR="002E32B2" w:rsidRPr="002E3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D3"/>
    <w:rsid w:val="00173212"/>
    <w:rsid w:val="00214AF9"/>
    <w:rsid w:val="002E32B2"/>
    <w:rsid w:val="003F4C7F"/>
    <w:rsid w:val="004A452C"/>
    <w:rsid w:val="005063F7"/>
    <w:rsid w:val="00564CC9"/>
    <w:rsid w:val="0074540E"/>
    <w:rsid w:val="00786C55"/>
    <w:rsid w:val="00843FDB"/>
    <w:rsid w:val="008C382D"/>
    <w:rsid w:val="00991160"/>
    <w:rsid w:val="00993533"/>
    <w:rsid w:val="009B4E0A"/>
    <w:rsid w:val="00BA3BD3"/>
    <w:rsid w:val="00BF398C"/>
    <w:rsid w:val="00C552EE"/>
    <w:rsid w:val="00E5244A"/>
    <w:rsid w:val="00E85876"/>
    <w:rsid w:val="00F11517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99CF"/>
  <w15:chartTrackingRefBased/>
  <w15:docId w15:val="{74FEB55A-E9CD-495B-96CF-DF54973E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3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Čupić</dc:creator>
  <cp:keywords/>
  <dc:description/>
  <cp:lastModifiedBy>EKO PROMINA d.o.o.</cp:lastModifiedBy>
  <cp:revision>6</cp:revision>
  <cp:lastPrinted>2022-04-19T12:45:00Z</cp:lastPrinted>
  <dcterms:created xsi:type="dcterms:W3CDTF">2022-04-19T12:45:00Z</dcterms:created>
  <dcterms:modified xsi:type="dcterms:W3CDTF">2024-03-28T13:00:00Z</dcterms:modified>
</cp:coreProperties>
</file>